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48D" w:rsidRPr="008D148D" w:rsidRDefault="008D148D" w:rsidP="008D148D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8D148D">
        <w:rPr>
          <w:rFonts w:ascii="Times New Roman" w:hAnsi="Times New Roman" w:cs="Times New Roman"/>
          <w:sz w:val="24"/>
          <w:szCs w:val="24"/>
        </w:rPr>
        <w:t>Додаток 5</w:t>
      </w:r>
    </w:p>
    <w:p w:rsidR="008D148D" w:rsidRPr="008D148D" w:rsidRDefault="008D148D" w:rsidP="008D148D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8D148D">
        <w:rPr>
          <w:rFonts w:ascii="Times New Roman" w:hAnsi="Times New Roman" w:cs="Times New Roman"/>
          <w:sz w:val="24"/>
          <w:szCs w:val="24"/>
        </w:rPr>
        <w:t>до рішення шістдесят четвертої сесії міської ради VII скликання</w:t>
      </w:r>
    </w:p>
    <w:p w:rsidR="008D148D" w:rsidRPr="008D148D" w:rsidRDefault="008D148D" w:rsidP="008D148D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Pr="008D148D">
        <w:rPr>
          <w:rFonts w:ascii="Times New Roman" w:hAnsi="Times New Roman" w:cs="Times New Roman"/>
          <w:sz w:val="24"/>
          <w:szCs w:val="24"/>
        </w:rPr>
        <w:t>0</w:t>
      </w:r>
      <w:r w:rsidR="00F64D23">
        <w:rPr>
          <w:rFonts w:ascii="Times New Roman" w:hAnsi="Times New Roman" w:cs="Times New Roman"/>
          <w:sz w:val="24"/>
          <w:szCs w:val="24"/>
        </w:rPr>
        <w:t>6</w:t>
      </w:r>
      <w:r w:rsidRPr="008D148D">
        <w:rPr>
          <w:rFonts w:ascii="Times New Roman" w:hAnsi="Times New Roman" w:cs="Times New Roman"/>
          <w:sz w:val="24"/>
          <w:szCs w:val="24"/>
        </w:rPr>
        <w:t>.02.2020 р.</w:t>
      </w:r>
      <w:bookmarkStart w:id="0" w:name="bookmark0"/>
      <w:r w:rsidR="00F64D23">
        <w:rPr>
          <w:rFonts w:ascii="Times New Roman" w:hAnsi="Times New Roman" w:cs="Times New Roman"/>
          <w:sz w:val="24"/>
          <w:szCs w:val="24"/>
        </w:rPr>
        <w:t xml:space="preserve"> №7</w:t>
      </w:r>
      <w:r w:rsidRPr="008D148D">
        <w:rPr>
          <w:rFonts w:ascii="Times New Roman" w:hAnsi="Times New Roman" w:cs="Times New Roman"/>
          <w:sz w:val="24"/>
          <w:szCs w:val="24"/>
        </w:rPr>
        <w:t>-64/20</w:t>
      </w:r>
      <w:bookmarkEnd w:id="0"/>
      <w:r w:rsidRPr="008D148D">
        <w:rPr>
          <w:rFonts w:ascii="Times New Roman" w:hAnsi="Times New Roman" w:cs="Times New Roman"/>
          <w:sz w:val="24"/>
          <w:szCs w:val="24"/>
        </w:rPr>
        <w:t>20</w:t>
      </w:r>
    </w:p>
    <w:p w:rsidR="003C22FB" w:rsidRPr="008D148D" w:rsidRDefault="003C22FB" w:rsidP="008D148D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22FB" w:rsidRPr="008D148D" w:rsidRDefault="003C22FB" w:rsidP="008D14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4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 «Читаємо разом громадою» приймав участь в кон</w:t>
      </w:r>
      <w:r w:rsidR="008D14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курсі «Громадський бюджет 2019»</w:t>
      </w:r>
    </w:p>
    <w:p w:rsidR="003C22FB" w:rsidRPr="008D148D" w:rsidRDefault="003C22FB" w:rsidP="008D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4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«Читаємо разом громадою» був затверджений рішенням п’ятдесят четвертої (позачергової) сесії Дунаєвецької міської ради від 11 червня 2019 року. На реалізацію даного проекту було виділено - 79900 грн..</w:t>
      </w:r>
    </w:p>
    <w:p w:rsidR="003C22FB" w:rsidRPr="008D148D" w:rsidRDefault="003C22FB" w:rsidP="008D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Метою проекту було придбання книг та плазмового телевізора для користування мешканцями громади. За даний проект проголосувало 155 чоловік. </w:t>
      </w:r>
    </w:p>
    <w:p w:rsidR="003C22FB" w:rsidRPr="008D148D" w:rsidRDefault="003C22FB" w:rsidP="008D148D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8D14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ході реалізації  проекту</w:t>
      </w:r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було підібрано літературу згідно запитів читачів та укра</w:t>
      </w:r>
      <w:r w:rsidR="008B623B"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дено договори на придбання книг </w:t>
      </w:r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та телевізора. Загальна вартість витрачених коштів на придбання становить </w:t>
      </w:r>
      <w:r w:rsidRPr="008D148D">
        <w:rPr>
          <w:rFonts w:ascii="Times New Roman" w:eastAsia="Times New Roman" w:hAnsi="Times New Roman" w:cs="Times New Roman"/>
          <w:sz w:val="24"/>
          <w:szCs w:val="24"/>
          <w:lang w:eastAsia="ru-RU"/>
        </w:rPr>
        <w:t>79829 грн.64 коп</w:t>
      </w:r>
      <w:r w:rsidR="001F577D" w:rsidRPr="008D148D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3C22FB" w:rsidRPr="008D148D" w:rsidRDefault="003C22FB" w:rsidP="008D148D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>1. Книжковий клуб «</w:t>
      </w:r>
      <w:proofErr w:type="spellStart"/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>Клуб</w:t>
      </w:r>
      <w:proofErr w:type="spellEnd"/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сімейного </w:t>
      </w:r>
      <w:proofErr w:type="spellStart"/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>досугу</w:t>
      </w:r>
      <w:proofErr w:type="spellEnd"/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>» 28 103,53 грн.;</w:t>
      </w:r>
    </w:p>
    <w:p w:rsidR="003C22FB" w:rsidRPr="008D148D" w:rsidRDefault="003C22FB" w:rsidP="008D148D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>2.ТОВ «Джерела» - 23 600,0 грн.;</w:t>
      </w:r>
    </w:p>
    <w:p w:rsidR="003C22FB" w:rsidRPr="008D148D" w:rsidRDefault="003C22FB" w:rsidP="008D148D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>3. ТОВ «</w:t>
      </w:r>
      <w:proofErr w:type="spellStart"/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>Якабу</w:t>
      </w:r>
      <w:proofErr w:type="spellEnd"/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>Трейд</w:t>
      </w:r>
      <w:proofErr w:type="spellEnd"/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>» - 4615,0 грн.;</w:t>
      </w:r>
    </w:p>
    <w:p w:rsidR="003C22FB" w:rsidRPr="008D148D" w:rsidRDefault="003C22FB" w:rsidP="008D148D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4. ФОП </w:t>
      </w:r>
      <w:proofErr w:type="spellStart"/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>Муц</w:t>
      </w:r>
      <w:proofErr w:type="spellEnd"/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О.А. – 3 188,0 грн.;</w:t>
      </w:r>
    </w:p>
    <w:p w:rsidR="003C22FB" w:rsidRPr="008D148D" w:rsidRDefault="003C22FB" w:rsidP="008D148D">
      <w:pPr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5. ФОП </w:t>
      </w:r>
      <w:proofErr w:type="spellStart"/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>Ватралюк</w:t>
      </w:r>
      <w:proofErr w:type="spellEnd"/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Н.А.  -3823,11 грн.</w:t>
      </w:r>
    </w:p>
    <w:p w:rsidR="003C22FB" w:rsidRPr="008D148D" w:rsidRDefault="003C22FB" w:rsidP="008D14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148D">
        <w:rPr>
          <w:rStyle w:val="a3"/>
          <w:rFonts w:ascii="Times New Roman" w:hAnsi="Times New Roman" w:cs="Times New Roman"/>
          <w:b w:val="0"/>
          <w:sz w:val="24"/>
          <w:szCs w:val="24"/>
        </w:rPr>
        <w:t>6. ПП Войцехівський Ю. – 16 500,0 грн.</w:t>
      </w:r>
    </w:p>
    <w:p w:rsidR="00645970" w:rsidRPr="008D148D" w:rsidRDefault="001F577D" w:rsidP="008D148D">
      <w:pPr>
        <w:pStyle w:val="docdata"/>
        <w:spacing w:before="0" w:beforeAutospacing="0" w:after="0" w:afterAutospacing="0"/>
        <w:ind w:firstLine="709"/>
        <w:jc w:val="both"/>
        <w:rPr>
          <w:lang w:eastAsia="ru-RU"/>
        </w:rPr>
      </w:pPr>
      <w:r w:rsidRPr="008D148D">
        <w:rPr>
          <w:lang w:eastAsia="ru-RU"/>
        </w:rPr>
        <w:t xml:space="preserve">За результатами реалізації проекту було придбано </w:t>
      </w:r>
      <w:r w:rsidR="003C22FB" w:rsidRPr="008D148D">
        <w:rPr>
          <w:lang w:eastAsia="ru-RU"/>
        </w:rPr>
        <w:t xml:space="preserve"> 728 примірників</w:t>
      </w:r>
      <w:r w:rsidRPr="008D148D">
        <w:rPr>
          <w:lang w:eastAsia="ru-RU"/>
        </w:rPr>
        <w:t xml:space="preserve"> книг, які користуються підвищеним попитом у читачів.</w:t>
      </w:r>
      <w:r w:rsidR="003C22FB" w:rsidRPr="008D148D">
        <w:rPr>
          <w:lang w:eastAsia="ru-RU"/>
        </w:rPr>
        <w:t xml:space="preserve"> </w:t>
      </w:r>
      <w:r w:rsidRPr="008D148D">
        <w:rPr>
          <w:lang w:eastAsia="ru-RU"/>
        </w:rPr>
        <w:t>Протягом жовтня 2019 року з використанням плазмового телевізора «</w:t>
      </w:r>
      <w:r w:rsidRPr="008D148D">
        <w:rPr>
          <w:lang w:val="en-US" w:eastAsia="ru-RU"/>
        </w:rPr>
        <w:t>LG</w:t>
      </w:r>
      <w:r w:rsidRPr="008D148D">
        <w:rPr>
          <w:lang w:eastAsia="ru-RU"/>
        </w:rPr>
        <w:t>» було проведено:</w:t>
      </w:r>
    </w:p>
    <w:p w:rsidR="001F577D" w:rsidRPr="008D148D" w:rsidRDefault="001F577D" w:rsidP="008D148D">
      <w:pPr>
        <w:pStyle w:val="docdata"/>
        <w:spacing w:before="0" w:beforeAutospacing="0" w:after="0" w:afterAutospacing="0"/>
        <w:ind w:firstLine="709"/>
        <w:jc w:val="both"/>
      </w:pPr>
      <w:r w:rsidRPr="008D148D">
        <w:rPr>
          <w:color w:val="000000"/>
        </w:rPr>
        <w:t>10 жовтня у Дунаєвецькій міській публічно-шкільній бібліотеці для членів Поважної Ради відбулося Свято врожаю “Щедра осінь дарами”;</w:t>
      </w:r>
    </w:p>
    <w:p w:rsidR="001F577D" w:rsidRPr="008D148D" w:rsidRDefault="001F577D" w:rsidP="008D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D148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17 жовтня музичне свято української пісні «Пісня єднає нас»;</w:t>
      </w:r>
    </w:p>
    <w:p w:rsidR="001F577D" w:rsidRPr="008D148D" w:rsidRDefault="001F577D" w:rsidP="008D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D148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12 листопада до 130-річчя від дня народження українського письменника, новеліста, класика сатиричної прози ХХ століття Остапа Вишні (Павла Михайловича Губенка) пройшов літературний портрет «Ніколи не сміявся без любові до Вас»;</w:t>
      </w:r>
    </w:p>
    <w:p w:rsidR="001F577D" w:rsidRPr="008D148D" w:rsidRDefault="001F577D" w:rsidP="008D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D148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13 листопада презентація поетичної збірки «Вітрила любові »;</w:t>
      </w:r>
    </w:p>
    <w:p w:rsidR="001F577D" w:rsidRPr="008D148D" w:rsidRDefault="001F577D" w:rsidP="008D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D148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21 листопада до Дня гідності та свободи підготовлено відео – перегляд  «Ми не зганьбили славу наших предків, нових героїв дали небесам»;</w:t>
      </w:r>
    </w:p>
    <w:p w:rsidR="001F577D" w:rsidRPr="008D148D" w:rsidRDefault="001F577D" w:rsidP="008D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D148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22 листопада вечір пам’яті «Чорна тінь голодомору»;</w:t>
      </w:r>
    </w:p>
    <w:p w:rsidR="003C22FB" w:rsidRPr="008D148D" w:rsidRDefault="001F577D" w:rsidP="008D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48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10 грудня «Поважаємо право і закон» зустріч  з представниками правоохоронних органів;</w:t>
      </w:r>
    </w:p>
    <w:p w:rsidR="003C22FB" w:rsidRPr="008D148D" w:rsidRDefault="003C22FB" w:rsidP="008D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48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 додаються.</w:t>
      </w:r>
    </w:p>
    <w:p w:rsidR="003C22FB" w:rsidRPr="008D148D" w:rsidRDefault="002470F7" w:rsidP="008D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48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Сидорович Олена Анатоліївна.</w:t>
      </w:r>
    </w:p>
    <w:p w:rsidR="001F577D" w:rsidRPr="008D148D" w:rsidRDefault="001F577D" w:rsidP="008D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77D" w:rsidRPr="008D148D" w:rsidRDefault="001F577D" w:rsidP="008D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D23" w:rsidRPr="001F378B" w:rsidRDefault="00F64D23" w:rsidP="00F64D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F64D23" w:rsidRPr="00B1363B" w:rsidRDefault="00F64D23" w:rsidP="00F64D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DF9" w:rsidRPr="008D148D" w:rsidRDefault="00F64D23" w:rsidP="008D1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490DF9" w:rsidRPr="008D148D" w:rsidSect="00F64D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2FB"/>
    <w:rsid w:val="000D5250"/>
    <w:rsid w:val="00181489"/>
    <w:rsid w:val="001F577D"/>
    <w:rsid w:val="002470F7"/>
    <w:rsid w:val="003C22FB"/>
    <w:rsid w:val="0044329D"/>
    <w:rsid w:val="004446B6"/>
    <w:rsid w:val="004678F6"/>
    <w:rsid w:val="00645970"/>
    <w:rsid w:val="008B623B"/>
    <w:rsid w:val="008D148D"/>
    <w:rsid w:val="00F6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22FB"/>
    <w:rPr>
      <w:b/>
      <w:bCs/>
    </w:rPr>
  </w:style>
  <w:style w:type="paragraph" w:customStyle="1" w:styleId="docdata">
    <w:name w:val="docdata"/>
    <w:aliases w:val="docy,v5,4119,baiaagaaboqcaaadtq4aaavbdgaaaaaaaaaaaaaaaaaaaaaaaaaaaaaaaaaaaaaaaaaaaaaaaaaaaaaaaaaaaaaaaaaaaaaaaaaaaaaaaaaaaaaaaaaaaaaaaaaaaaaaaaaaaaaaaaaaaaaaaaaaaaaaaaaaaaaaaaaaaaaaaaaaaaaaaaaaaaaaaaaaaaaaaaaaaaaaaaaaaaaaaaaaaaaaaaaaaaaaaaaaaaaa"/>
    <w:basedOn w:val="a"/>
    <w:rsid w:val="001F5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1F5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22FB"/>
    <w:rPr>
      <w:b/>
      <w:bCs/>
    </w:rPr>
  </w:style>
  <w:style w:type="paragraph" w:customStyle="1" w:styleId="docdata">
    <w:name w:val="docdata"/>
    <w:aliases w:val="docy,v5,4119,baiaagaaboqcaaadtq4aaavbdgaaaaaaaaaaaaaaaaaaaaaaaaaaaaaaaaaaaaaaaaaaaaaaaaaaaaaaaaaaaaaaaaaaaaaaaaaaaaaaaaaaaaaaaaaaaaaaaaaaaaaaaaaaaaaaaaaaaaaaaaaaaaaaaaaaaaaaaaaaaaaaaaaaaaaaaaaaaaaaaaaaaaaaaaaaaaaaaaaaaaaaaaaaaaaaaaaaaaaaaaaaaaaa"/>
    <w:basedOn w:val="a"/>
    <w:rsid w:val="001F5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1F5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</dc:creator>
  <cp:lastModifiedBy>User</cp:lastModifiedBy>
  <cp:revision>7</cp:revision>
  <cp:lastPrinted>2020-02-10T08:50:00Z</cp:lastPrinted>
  <dcterms:created xsi:type="dcterms:W3CDTF">2019-12-27T10:55:00Z</dcterms:created>
  <dcterms:modified xsi:type="dcterms:W3CDTF">2020-02-10T08:59:00Z</dcterms:modified>
</cp:coreProperties>
</file>